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E4" w:rsidRPr="00644534" w:rsidRDefault="00535AE0" w:rsidP="00535AE0">
      <w:pPr>
        <w:jc w:val="center"/>
        <w:rPr>
          <w:rFonts w:ascii="Rockwell" w:hAnsi="Rockwell" w:cs="Times New Roman"/>
          <w:b/>
          <w:sz w:val="24"/>
          <w:szCs w:val="24"/>
        </w:rPr>
      </w:pPr>
      <w:bookmarkStart w:id="0" w:name="_GoBack"/>
      <w:bookmarkEnd w:id="0"/>
      <w:r w:rsidRPr="00644534">
        <w:rPr>
          <w:rFonts w:ascii="Rockwell" w:hAnsi="Rockwell" w:cs="Times New Roman"/>
          <w:b/>
          <w:sz w:val="24"/>
          <w:szCs w:val="24"/>
        </w:rPr>
        <w:t>The Do’s and Don’ts of Formal/Academic Writing</w:t>
      </w:r>
    </w:p>
    <w:p w:rsidR="0084587A" w:rsidRPr="00644534" w:rsidRDefault="0084587A" w:rsidP="0084587A">
      <w:pPr>
        <w:rPr>
          <w:rFonts w:ascii="Rockwell" w:hAnsi="Rockwell" w:cs="Times New Roman"/>
          <w:sz w:val="24"/>
          <w:szCs w:val="24"/>
        </w:rPr>
      </w:pPr>
    </w:p>
    <w:p w:rsidR="0084587A" w:rsidRPr="00644534" w:rsidRDefault="0084587A" w:rsidP="0084587A">
      <w:pPr>
        <w:rPr>
          <w:rFonts w:ascii="Rockwell" w:hAnsi="Rockwell" w:cs="Times New Roman"/>
          <w:b/>
          <w:sz w:val="24"/>
          <w:szCs w:val="24"/>
        </w:rPr>
      </w:pPr>
      <w:r w:rsidRPr="00644534">
        <w:rPr>
          <w:rFonts w:ascii="Rockwell" w:hAnsi="Rockwell" w:cs="Times New Roman"/>
          <w:noProof/>
          <w:sz w:val="24"/>
          <w:szCs w:val="24"/>
        </w:rPr>
        <w:drawing>
          <wp:inline distT="0" distB="0" distL="0" distR="0">
            <wp:extent cx="1028700" cy="9493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clip-art-clipart-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85" cy="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4534">
        <w:rPr>
          <w:rFonts w:ascii="Rockwell" w:hAnsi="Rockwell" w:cs="Times New Roman"/>
          <w:sz w:val="24"/>
          <w:szCs w:val="24"/>
        </w:rPr>
        <w:t xml:space="preserve">                                </w:t>
      </w:r>
      <w:r w:rsidRPr="00644534">
        <w:rPr>
          <w:rFonts w:ascii="Rockwell" w:hAnsi="Rockwell" w:cs="Times New Roman"/>
          <w:b/>
          <w:sz w:val="24"/>
          <w:szCs w:val="24"/>
        </w:rPr>
        <w:t>The Do’s</w:t>
      </w:r>
    </w:p>
    <w:p w:rsidR="00644534" w:rsidRPr="00644534" w:rsidRDefault="00644534" w:rsidP="00644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534" w:rsidRPr="00644534" w:rsidRDefault="00644534" w:rsidP="006445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Write in a clear, “plain” style.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Avoid “flowery” language at all costs! If necessary, throw out your Thesaurus! Readers are more impressed by the quality of your ideas than your use of multi-syllabic terms. </w:t>
      </w:r>
      <w:r w:rsidRPr="00644534">
        <w:rPr>
          <w:rFonts w:ascii="Rockwell" w:hAnsi="Rockwell" w:cs="Times New Roman"/>
          <w:i/>
          <w:iCs/>
          <w:color w:val="000000"/>
          <w:sz w:val="24"/>
          <w:szCs w:val="24"/>
        </w:rPr>
        <w:t xml:space="preserve"> </w:t>
      </w:r>
    </w:p>
    <w:p w:rsidR="00644534" w:rsidRPr="00644534" w:rsidRDefault="00644534" w:rsidP="006445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Use active voice.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Put your verbs to work for you and use direct, clear sentences. </w:t>
      </w:r>
    </w:p>
    <w:p w:rsidR="00644534" w:rsidRPr="00644534" w:rsidRDefault="00644534" w:rsidP="006445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Vary your sentence structure.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Readers get tired when they read a series of lengthy sentences with multiple clauses. Similarly, they feel rushed by a series of short, terse sentences. </w:t>
      </w:r>
    </w:p>
    <w:p w:rsidR="00644534" w:rsidRPr="00644534" w:rsidRDefault="00644534" w:rsidP="006445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Use consistent tenses.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Present tense is most common in academic papers, and should be used when referring to written texts. Future tense is almost never used. </w:t>
      </w:r>
    </w:p>
    <w:p w:rsidR="00644534" w:rsidRPr="00644534" w:rsidRDefault="00644534" w:rsidP="004D52C2">
      <w:pPr>
        <w:pStyle w:val="ListParagraph"/>
        <w:numPr>
          <w:ilvl w:val="0"/>
          <w:numId w:val="4"/>
        </w:numPr>
        <w:rPr>
          <w:rFonts w:ascii="Rockwell" w:hAnsi="Rockwell" w:cs="Times New Roman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Have someone else read your paper before you turn it in!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All writers get very involved in their own ideas and need an outside reader to provide feedback. </w:t>
      </w:r>
    </w:p>
    <w:p w:rsidR="00644534" w:rsidRDefault="00644534" w:rsidP="00644534">
      <w:pPr>
        <w:jc w:val="center"/>
        <w:rPr>
          <w:rFonts w:ascii="Rockwell" w:hAnsi="Rockwell" w:cs="Times New Roman"/>
          <w:b/>
          <w:sz w:val="24"/>
          <w:szCs w:val="24"/>
        </w:rPr>
      </w:pPr>
    </w:p>
    <w:p w:rsidR="00644534" w:rsidRPr="00644534" w:rsidRDefault="00644534" w:rsidP="00644534">
      <w:pPr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noProof/>
          <w:sz w:val="24"/>
          <w:szCs w:val="24"/>
        </w:rPr>
        <w:drawing>
          <wp:inline distT="0" distB="0" distL="0" distR="0">
            <wp:extent cx="742950" cy="9445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66" cy="9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 w:cs="Times New Roman"/>
          <w:b/>
          <w:sz w:val="24"/>
          <w:szCs w:val="24"/>
        </w:rPr>
        <w:t xml:space="preserve">                                              </w:t>
      </w:r>
      <w:r w:rsidRPr="00644534">
        <w:rPr>
          <w:rFonts w:ascii="Rockwell" w:hAnsi="Rockwell" w:cs="Times New Roman"/>
          <w:b/>
          <w:sz w:val="24"/>
          <w:szCs w:val="24"/>
        </w:rPr>
        <w:t>The Don’ts</w:t>
      </w:r>
    </w:p>
    <w:p w:rsidR="00644534" w:rsidRPr="00644534" w:rsidRDefault="00644534" w:rsidP="00184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Don’t use first person pronouns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("I", "we," "me," "us," "my," and "our"). Most readers know who is writing the paper, so you do not ever have to refer to yourself. </w:t>
      </w:r>
    </w:p>
    <w:p w:rsidR="00644534" w:rsidRPr="00644534" w:rsidRDefault="008745A7" w:rsidP="008745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>
        <w:rPr>
          <w:rFonts w:ascii="Rockwell" w:hAnsi="Rockwell" w:cs="Times New Roman"/>
          <w:i/>
          <w:iCs/>
          <w:color w:val="000000"/>
          <w:sz w:val="24"/>
          <w:szCs w:val="24"/>
        </w:rPr>
        <w:t xml:space="preserve">       </w:t>
      </w:r>
      <w:r w:rsidR="00644534" w:rsidRPr="00644534">
        <w:rPr>
          <w:rFonts w:ascii="Rockwell" w:hAnsi="Rockwell" w:cs="Times New Roman"/>
          <w:i/>
          <w:iCs/>
          <w:color w:val="000000"/>
          <w:sz w:val="24"/>
          <w:szCs w:val="24"/>
        </w:rPr>
        <w:t xml:space="preserve">Exceptions: some academic writing requires the use of first-person pronouns: </w:t>
      </w:r>
    </w:p>
    <w:p w:rsidR="00644534" w:rsidRPr="00644534" w:rsidRDefault="00644534" w:rsidP="0018425D">
      <w:pPr>
        <w:autoSpaceDE w:val="0"/>
        <w:autoSpaceDN w:val="0"/>
        <w:adjustRightInd w:val="0"/>
        <w:spacing w:after="0" w:line="240" w:lineRule="auto"/>
        <w:ind w:firstLine="720"/>
        <w:rPr>
          <w:rFonts w:ascii="Rockwell" w:hAnsi="Rockwell" w:cs="Times New Roman"/>
          <w:b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iCs/>
          <w:color w:val="000000"/>
          <w:sz w:val="24"/>
          <w:szCs w:val="24"/>
        </w:rPr>
        <w:t xml:space="preserve">Tip: Never use the word “you”! </w:t>
      </w:r>
    </w:p>
    <w:p w:rsidR="00644534" w:rsidRPr="00644534" w:rsidRDefault="00644534" w:rsidP="00184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Do not use contractions. 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This rule is stylistic and the goal is a “cleaner” paper. There are many exceptions to this rule and the best thing to do is check with the professor. </w:t>
      </w:r>
    </w:p>
    <w:p w:rsidR="00644534" w:rsidRPr="00644534" w:rsidRDefault="00644534" w:rsidP="0018425D">
      <w:pPr>
        <w:autoSpaceDE w:val="0"/>
        <w:autoSpaceDN w:val="0"/>
        <w:adjustRightInd w:val="0"/>
        <w:spacing w:after="0" w:line="240" w:lineRule="auto"/>
        <w:ind w:firstLine="720"/>
        <w:rPr>
          <w:rFonts w:ascii="Rockwell" w:hAnsi="Rockwell" w:cs="Times New Roman"/>
          <w:b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iCs/>
          <w:color w:val="000000"/>
          <w:sz w:val="24"/>
          <w:szCs w:val="24"/>
        </w:rPr>
        <w:t xml:space="preserve">Tip: “cannot” is one word and “a lot” is two words! </w:t>
      </w:r>
    </w:p>
    <w:p w:rsidR="00644534" w:rsidRPr="00644534" w:rsidRDefault="00644534" w:rsidP="00184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 w:val="24"/>
          <w:szCs w:val="24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Don’t use slang. </w:t>
      </w:r>
      <w:r>
        <w:rPr>
          <w:rFonts w:ascii="Rockwell" w:hAnsi="Rockwell" w:cs="Times New Roman"/>
          <w:bCs/>
          <w:color w:val="000000"/>
          <w:sz w:val="24"/>
          <w:szCs w:val="24"/>
        </w:rPr>
        <w:t>Only use “proper” English.</w:t>
      </w:r>
      <w:r w:rsidRPr="00644534">
        <w:rPr>
          <w:rFonts w:ascii="Rockwell" w:hAnsi="Rockwell" w:cs="Times New Roman"/>
          <w:color w:val="000000"/>
          <w:sz w:val="24"/>
          <w:szCs w:val="24"/>
        </w:rPr>
        <w:t xml:space="preserve"> </w:t>
      </w:r>
    </w:p>
    <w:p w:rsidR="0084587A" w:rsidRPr="00644534" w:rsidRDefault="00644534" w:rsidP="0018425D">
      <w:pPr>
        <w:pStyle w:val="ListParagraph"/>
        <w:numPr>
          <w:ilvl w:val="0"/>
          <w:numId w:val="5"/>
        </w:numPr>
        <w:rPr>
          <w:rFonts w:ascii="Rockwell" w:hAnsi="Rockwell"/>
          <w:sz w:val="28"/>
          <w:szCs w:val="28"/>
        </w:rPr>
      </w:pPr>
      <w:r w:rsidRPr="00644534">
        <w:rPr>
          <w:rFonts w:ascii="Rockwell" w:hAnsi="Rockwell" w:cs="Times New Roman"/>
          <w:b/>
          <w:bCs/>
          <w:color w:val="000000"/>
          <w:sz w:val="24"/>
          <w:szCs w:val="24"/>
        </w:rPr>
        <w:t xml:space="preserve">Don’t use clichés. </w:t>
      </w:r>
      <w:r w:rsidRPr="00644534">
        <w:rPr>
          <w:rFonts w:ascii="Rockwell" w:hAnsi="Rockwell" w:cs="Times New Roman"/>
          <w:color w:val="000000"/>
          <w:sz w:val="24"/>
          <w:szCs w:val="24"/>
        </w:rPr>
        <w:t>Be careful – clichés are easy to use. For example, “too little, too late” seems full of meaning, but it is considered vague and cliché in an academic paper.</w:t>
      </w:r>
    </w:p>
    <w:sectPr w:rsidR="0084587A" w:rsidRPr="0064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984"/>
    <w:multiLevelType w:val="hybridMultilevel"/>
    <w:tmpl w:val="D08C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D39E8"/>
    <w:multiLevelType w:val="hybridMultilevel"/>
    <w:tmpl w:val="13A02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A1C3C92"/>
    <w:multiLevelType w:val="hybridMultilevel"/>
    <w:tmpl w:val="890C3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720A"/>
    <w:multiLevelType w:val="hybridMultilevel"/>
    <w:tmpl w:val="890C3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BF3"/>
    <w:multiLevelType w:val="hybridMultilevel"/>
    <w:tmpl w:val="F16690EA"/>
    <w:lvl w:ilvl="0" w:tplc="DF6E2E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0"/>
    <w:rsid w:val="00176D98"/>
    <w:rsid w:val="0018425D"/>
    <w:rsid w:val="00353688"/>
    <w:rsid w:val="00535AE0"/>
    <w:rsid w:val="00644534"/>
    <w:rsid w:val="00646104"/>
    <w:rsid w:val="006D3D32"/>
    <w:rsid w:val="007F2CE4"/>
    <w:rsid w:val="0084587A"/>
    <w:rsid w:val="008745A7"/>
    <w:rsid w:val="00D4321D"/>
    <w:rsid w:val="00E7065E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1F79-7F40-42FC-A15F-494E155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7A"/>
    <w:pPr>
      <w:ind w:left="720"/>
      <w:contextualSpacing/>
    </w:pPr>
  </w:style>
  <w:style w:type="paragraph" w:customStyle="1" w:styleId="Default">
    <w:name w:val="Default"/>
    <w:rsid w:val="00353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Shipes</dc:creator>
  <cp:keywords/>
  <dc:description/>
  <cp:lastModifiedBy>Sarah Shipes</cp:lastModifiedBy>
  <cp:revision>2</cp:revision>
  <dcterms:created xsi:type="dcterms:W3CDTF">2017-06-20T00:09:00Z</dcterms:created>
  <dcterms:modified xsi:type="dcterms:W3CDTF">2017-06-20T00:09:00Z</dcterms:modified>
</cp:coreProperties>
</file>